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8148E" w14:textId="751BA3E1" w:rsidR="0019405D" w:rsidRPr="0062703D" w:rsidRDefault="00501CF6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2703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ОПОРНИЙ НАВЧАЛЬНИЙ ЗАКЛАД</w:t>
      </w:r>
    </w:p>
    <w:p w14:paraId="40C96294" w14:textId="71177E4B" w:rsidR="0019405D" w:rsidRPr="0062703D" w:rsidRDefault="00501CF6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2703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БІОТЕХНОЛОГІЧНИЙ ЛІЦЕЙ «РАДОВЕЛЬ»</w:t>
      </w:r>
    </w:p>
    <w:p w14:paraId="08D79D30" w14:textId="4372FBCE" w:rsidR="0019405D" w:rsidRPr="0062703D" w:rsidRDefault="00501CF6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2703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ОЛЕВСЬКОЇ МІСЬКОЇ РАДИ</w:t>
      </w:r>
    </w:p>
    <w:p w14:paraId="52B5F09C" w14:textId="77777777" w:rsidR="0019405D" w:rsidRPr="0062703D" w:rsidRDefault="0019405D" w:rsidP="001940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62703D">
        <w:rPr>
          <w:rFonts w:ascii="Times New Roman" w:eastAsia="Times New Roman" w:hAnsi="Times New Roman"/>
          <w:sz w:val="16"/>
          <w:szCs w:val="16"/>
          <w:lang w:eastAsia="ar-SA"/>
        </w:rPr>
        <w:t xml:space="preserve">11025 Житомирська область, Олевський район, с. Радовель, вул. Київська, 5 </w:t>
      </w:r>
      <w:proofErr w:type="spellStart"/>
      <w:r w:rsidRPr="0062703D">
        <w:rPr>
          <w:rFonts w:ascii="Times New Roman" w:eastAsia="Times New Roman" w:hAnsi="Times New Roman"/>
          <w:sz w:val="16"/>
          <w:szCs w:val="16"/>
          <w:lang w:eastAsia="ar-SA"/>
        </w:rPr>
        <w:t>тел</w:t>
      </w:r>
      <w:proofErr w:type="spellEnd"/>
      <w:r w:rsidRPr="0062703D">
        <w:rPr>
          <w:rFonts w:ascii="Times New Roman" w:eastAsia="Times New Roman" w:hAnsi="Times New Roman"/>
          <w:sz w:val="16"/>
          <w:szCs w:val="16"/>
          <w:lang w:eastAsia="ar-SA"/>
        </w:rPr>
        <w:t>, 067-11-56-551, І.К.22054924</w:t>
      </w:r>
    </w:p>
    <w:p w14:paraId="28DC7707" w14:textId="77777777" w:rsidR="0019405D" w:rsidRPr="0062703D" w:rsidRDefault="0019405D" w:rsidP="0019405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2703D">
        <w:rPr>
          <w:rFonts w:ascii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43291" wp14:editId="0B84C184">
                <wp:simplePos x="0" y="0"/>
                <wp:positionH relativeFrom="column">
                  <wp:posOffset>81915</wp:posOffset>
                </wp:positionH>
                <wp:positionV relativeFrom="paragraph">
                  <wp:posOffset>65405</wp:posOffset>
                </wp:positionV>
                <wp:extent cx="6000750" cy="19050"/>
                <wp:effectExtent l="15240" t="17780" r="22860" b="203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62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.45pt;margin-top:5.15pt;width:472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" strokeweight="2.25pt"/>
            </w:pict>
          </mc:Fallback>
        </mc:AlternateContent>
      </w:r>
    </w:p>
    <w:p w14:paraId="2CCEFFAA" w14:textId="77777777" w:rsidR="0019405D" w:rsidRPr="0062703D" w:rsidRDefault="0019405D" w:rsidP="0019405D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C32F879" w14:textId="77777777" w:rsidR="0019405D" w:rsidRPr="0062703D" w:rsidRDefault="0019405D" w:rsidP="0019405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2703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14:paraId="57EE7745" w14:textId="5D2C6806" w:rsidR="0019405D" w:rsidRPr="0062703D" w:rsidRDefault="0019405D" w:rsidP="0056477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62703D">
        <w:rPr>
          <w:rFonts w:ascii="Times New Roman" w:hAnsi="Times New Roman" w:cs="Times New Roman"/>
          <w:sz w:val="24"/>
          <w:szCs w:val="24"/>
          <w:lang w:val="uk-UA"/>
        </w:rPr>
        <w:t>технічних та якісних характеристик</w:t>
      </w:r>
      <w:r w:rsidR="00436CCE" w:rsidRPr="00627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703D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</w:t>
      </w:r>
      <w:r w:rsidR="00564777" w:rsidRPr="0062703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ноутбуків</w:t>
      </w:r>
      <w:r w:rsidRPr="0062703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,</w:t>
      </w:r>
    </w:p>
    <w:p w14:paraId="726269A8" w14:textId="77777777" w:rsidR="0019405D" w:rsidRPr="0062703D" w:rsidRDefault="0019405D" w:rsidP="0019405D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2703D">
        <w:rPr>
          <w:rFonts w:ascii="Times New Roman" w:hAnsi="Times New Roman" w:cs="Times New Roman"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14:paraId="1F450DF7" w14:textId="77777777" w:rsidR="0054272A" w:rsidRPr="0062703D" w:rsidRDefault="0054272A" w:rsidP="00E56577">
      <w:pPr>
        <w:spacing w:after="0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</w:p>
    <w:p w14:paraId="199CC1BA" w14:textId="77777777" w:rsidR="0054272A" w:rsidRPr="0062703D" w:rsidRDefault="0054272A" w:rsidP="00E56577">
      <w:pPr>
        <w:spacing w:after="0" w:line="240" w:lineRule="auto"/>
        <w:jc w:val="both"/>
        <w:rPr>
          <w:rStyle w:val="a4"/>
          <w:rFonts w:ascii="Times New Roman" w:hAnsi="Times New Roman"/>
          <w:bCs/>
          <w:sz w:val="20"/>
          <w:szCs w:val="20"/>
        </w:rPr>
      </w:pPr>
    </w:p>
    <w:p w14:paraId="37DA3491" w14:textId="69653CBB" w:rsidR="00E56577" w:rsidRPr="0062703D" w:rsidRDefault="0019405D" w:rsidP="00E565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703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62703D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словником:</w:t>
      </w:r>
      <w:r w:rsidRPr="0062703D">
        <w:rPr>
          <w:rStyle w:val="a4"/>
          <w:b/>
          <w:bCs/>
          <w:sz w:val="24"/>
          <w:szCs w:val="24"/>
        </w:rPr>
        <w:t xml:space="preserve">  </w:t>
      </w:r>
      <w:r w:rsidRPr="0062703D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564777" w:rsidRPr="0062703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Ноутбуки, </w:t>
      </w:r>
      <w:r w:rsidR="00564777" w:rsidRPr="0062703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ДК 021:2015:30210000-4: Машини для обробки даних (апаратна частина)</w:t>
      </w:r>
      <w:r w:rsidR="00564777" w:rsidRPr="0062703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(</w:t>
      </w:r>
      <w:r w:rsidR="00564777" w:rsidRPr="0062703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ДК 021:2015: 30213100-6 — Портативні комп’ютери</w:t>
      </w:r>
      <w:r w:rsidR="00564777" w:rsidRPr="0062703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).</w:t>
      </w:r>
    </w:p>
    <w:p w14:paraId="01704E50" w14:textId="77777777" w:rsidR="0054272A" w:rsidRPr="0062703D" w:rsidRDefault="0054272A" w:rsidP="00E565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AD310C" w14:textId="6BD7AEC4" w:rsidR="0019405D" w:rsidRPr="0062703D" w:rsidRDefault="0019405D" w:rsidP="00E56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03D">
        <w:rPr>
          <w:rFonts w:ascii="Times New Roman" w:hAnsi="Times New Roman"/>
          <w:b/>
          <w:sz w:val="24"/>
          <w:szCs w:val="24"/>
        </w:rPr>
        <w:t>Вид процедури закупівлі</w:t>
      </w:r>
      <w:r w:rsidRPr="0062703D">
        <w:rPr>
          <w:rFonts w:ascii="Times New Roman" w:hAnsi="Times New Roman"/>
          <w:b/>
          <w:bCs/>
          <w:sz w:val="24"/>
          <w:szCs w:val="24"/>
        </w:rPr>
        <w:t>:</w:t>
      </w:r>
      <w:r w:rsidRPr="0062703D">
        <w:rPr>
          <w:rFonts w:ascii="Times New Roman" w:hAnsi="Times New Roman"/>
          <w:sz w:val="24"/>
          <w:szCs w:val="24"/>
        </w:rPr>
        <w:t xml:space="preserve"> </w:t>
      </w:r>
      <w:r w:rsidR="0054272A" w:rsidRPr="0062703D">
        <w:rPr>
          <w:rFonts w:ascii="Times New Roman" w:hAnsi="Times New Roman"/>
          <w:sz w:val="24"/>
          <w:szCs w:val="24"/>
        </w:rPr>
        <w:t>Спрощена закупівля</w:t>
      </w:r>
      <w:r w:rsidR="00564777" w:rsidRPr="0062703D">
        <w:rPr>
          <w:rFonts w:ascii="Times New Roman" w:hAnsi="Times New Roman"/>
          <w:sz w:val="24"/>
          <w:szCs w:val="24"/>
        </w:rPr>
        <w:t>.</w:t>
      </w:r>
    </w:p>
    <w:p w14:paraId="3B82F554" w14:textId="2B7B89DE" w:rsidR="00EE45BB" w:rsidRPr="0062703D" w:rsidRDefault="0019405D" w:rsidP="00EE45B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703D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62703D">
        <w:rPr>
          <w:rFonts w:ascii="Times New Roman" w:hAnsi="Times New Roman"/>
          <w:b/>
          <w:bCs/>
          <w:sz w:val="24"/>
          <w:szCs w:val="24"/>
        </w:rPr>
        <w:t>:</w:t>
      </w:r>
      <w:r w:rsidRPr="0062703D">
        <w:rPr>
          <w:rFonts w:ascii="Times New Roman" w:hAnsi="Times New Roman"/>
          <w:sz w:val="24"/>
          <w:szCs w:val="24"/>
        </w:rPr>
        <w:t xml:space="preserve">    </w:t>
      </w:r>
      <w:r w:rsidR="00564777" w:rsidRPr="0062703D">
        <w:rPr>
          <w:rFonts w:ascii="Times New Roman" w:hAnsi="Times New Roman"/>
          <w:sz w:val="24"/>
          <w:szCs w:val="24"/>
          <w:u w:val="single"/>
        </w:rPr>
        <w:t>120000</w:t>
      </w:r>
      <w:r w:rsidRPr="0062703D">
        <w:rPr>
          <w:rFonts w:ascii="Times New Roman" w:hAnsi="Times New Roman"/>
          <w:sz w:val="24"/>
          <w:szCs w:val="24"/>
          <w:u w:val="single"/>
        </w:rPr>
        <w:t>,00 грн</w:t>
      </w:r>
      <w:r w:rsidRPr="0062703D">
        <w:rPr>
          <w:rFonts w:ascii="Times New Roman" w:hAnsi="Times New Roman"/>
          <w:sz w:val="24"/>
          <w:szCs w:val="24"/>
        </w:rPr>
        <w:t xml:space="preserve">. </w:t>
      </w:r>
      <w:r w:rsidR="00361312" w:rsidRPr="0062703D">
        <w:rPr>
          <w:rFonts w:ascii="Times New Roman" w:hAnsi="Times New Roman"/>
          <w:sz w:val="24"/>
          <w:szCs w:val="24"/>
        </w:rPr>
        <w:t>Очікувана вартість закупівлі розрахована у межах затверджених кошторисних призначень та обсягів фінансування на 2021 рік згідно рішення сесії Олевської міської ради.</w:t>
      </w:r>
      <w:r w:rsidR="00EE45BB" w:rsidRPr="0062703D">
        <w:rPr>
          <w:rFonts w:ascii="Times New Roman" w:hAnsi="Times New Roman"/>
          <w:sz w:val="24"/>
          <w:szCs w:val="24"/>
        </w:rPr>
        <w:t xml:space="preserve"> </w:t>
      </w:r>
      <w:r w:rsidR="00361312" w:rsidRPr="0062703D">
        <w:rPr>
          <w:rFonts w:ascii="Times New Roman" w:hAnsi="Times New Roman"/>
          <w:sz w:val="24"/>
          <w:szCs w:val="24"/>
        </w:rPr>
        <w:t xml:space="preserve">Відповідно до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на підставі </w:t>
      </w:r>
      <w:r w:rsidR="00EE45BB" w:rsidRPr="0062703D">
        <w:rPr>
          <w:rFonts w:ascii="Times New Roman" w:hAnsi="Times New Roman"/>
          <w:sz w:val="24"/>
          <w:szCs w:val="24"/>
        </w:rPr>
        <w:t>аналізу</w:t>
      </w:r>
      <w:r w:rsidR="00361312" w:rsidRPr="0062703D">
        <w:rPr>
          <w:rFonts w:ascii="Times New Roman" w:hAnsi="Times New Roman"/>
          <w:sz w:val="24"/>
          <w:szCs w:val="24"/>
        </w:rPr>
        <w:t xml:space="preserve"> закупівель</w:t>
      </w:r>
      <w:r w:rsidR="001A3921" w:rsidRPr="0062703D">
        <w:rPr>
          <w:rFonts w:ascii="Times New Roman" w:hAnsi="Times New Roman"/>
          <w:sz w:val="24"/>
          <w:szCs w:val="24"/>
        </w:rPr>
        <w:t xml:space="preserve"> в системі </w:t>
      </w:r>
      <w:proofErr w:type="spellStart"/>
      <w:r w:rsidR="001A3921" w:rsidRPr="0062703D">
        <w:rPr>
          <w:rFonts w:ascii="Times New Roman" w:hAnsi="Times New Roman"/>
          <w:sz w:val="24"/>
          <w:szCs w:val="24"/>
        </w:rPr>
        <w:t>Prozorro</w:t>
      </w:r>
      <w:proofErr w:type="spellEnd"/>
      <w:r w:rsidR="00361312" w:rsidRPr="0062703D">
        <w:rPr>
          <w:rFonts w:ascii="Times New Roman" w:hAnsi="Times New Roman"/>
          <w:sz w:val="24"/>
          <w:szCs w:val="24"/>
        </w:rPr>
        <w:t xml:space="preserve"> та ринкових консультацій, </w:t>
      </w:r>
      <w:r w:rsidR="00656999" w:rsidRPr="0062703D">
        <w:rPr>
          <w:rFonts w:ascii="Times New Roman" w:hAnsi="Times New Roman"/>
          <w:sz w:val="24"/>
          <w:szCs w:val="24"/>
        </w:rPr>
        <w:t>та відповідно до суми</w:t>
      </w:r>
      <w:r w:rsidR="00361312" w:rsidRPr="0062703D">
        <w:rPr>
          <w:rFonts w:ascii="Times New Roman" w:hAnsi="Times New Roman"/>
          <w:sz w:val="24"/>
          <w:szCs w:val="24"/>
        </w:rPr>
        <w:t xml:space="preserve"> виділених коштів було підготовлено тендерну документацію</w:t>
      </w:r>
      <w:r w:rsidR="00282315" w:rsidRPr="0062703D">
        <w:rPr>
          <w:rFonts w:ascii="Times New Roman" w:hAnsi="Times New Roman"/>
          <w:sz w:val="24"/>
          <w:szCs w:val="24"/>
        </w:rPr>
        <w:t>.</w:t>
      </w:r>
    </w:p>
    <w:p w14:paraId="19982FC8" w14:textId="090ADE53" w:rsidR="00FA51D1" w:rsidRPr="0062703D" w:rsidRDefault="0019405D" w:rsidP="00FA51D1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62703D">
        <w:rPr>
          <w:rFonts w:ascii="Times New Roman" w:hAnsi="Times New Roman"/>
          <w:b/>
          <w:sz w:val="24"/>
          <w:szCs w:val="24"/>
          <w:lang w:eastAsia="uk-UA"/>
        </w:rPr>
        <w:t>Джерело фінансування закупівлі:</w:t>
      </w:r>
      <w:r w:rsidRPr="0062703D">
        <w:rPr>
          <w:rFonts w:ascii="Times New Roman" w:hAnsi="Times New Roman"/>
          <w:sz w:val="24"/>
          <w:szCs w:val="24"/>
          <w:lang w:eastAsia="uk-UA"/>
        </w:rPr>
        <w:t xml:space="preserve">  - </w:t>
      </w:r>
      <w:r w:rsidR="007C1C37" w:rsidRPr="0062703D">
        <w:rPr>
          <w:rFonts w:ascii="Times New Roman" w:hAnsi="Times New Roman"/>
          <w:sz w:val="24"/>
          <w:szCs w:val="24"/>
          <w:lang w:eastAsia="uk-UA"/>
        </w:rPr>
        <w:t>Кошти м</w:t>
      </w:r>
      <w:r w:rsidRPr="0062703D">
        <w:rPr>
          <w:rFonts w:ascii="Times New Roman" w:hAnsi="Times New Roman"/>
          <w:sz w:val="24"/>
          <w:szCs w:val="24"/>
          <w:lang w:eastAsia="uk-UA"/>
        </w:rPr>
        <w:t>ісцев</w:t>
      </w:r>
      <w:r w:rsidR="007C1C37" w:rsidRPr="0062703D">
        <w:rPr>
          <w:rFonts w:ascii="Times New Roman" w:hAnsi="Times New Roman"/>
          <w:sz w:val="24"/>
          <w:szCs w:val="24"/>
          <w:lang w:eastAsia="uk-UA"/>
        </w:rPr>
        <w:t>ого</w:t>
      </w:r>
      <w:r w:rsidRPr="0062703D">
        <w:rPr>
          <w:rFonts w:ascii="Times New Roman" w:hAnsi="Times New Roman"/>
          <w:sz w:val="24"/>
          <w:szCs w:val="24"/>
          <w:lang w:eastAsia="uk-UA"/>
        </w:rPr>
        <w:t xml:space="preserve"> бюджет</w:t>
      </w:r>
      <w:r w:rsidR="007C1C37" w:rsidRPr="0062703D">
        <w:rPr>
          <w:rFonts w:ascii="Times New Roman" w:hAnsi="Times New Roman"/>
          <w:sz w:val="24"/>
          <w:szCs w:val="24"/>
          <w:lang w:eastAsia="uk-UA"/>
        </w:rPr>
        <w:t>у</w:t>
      </w:r>
      <w:r w:rsidRPr="0062703D">
        <w:rPr>
          <w:rFonts w:ascii="Times New Roman" w:hAnsi="Times New Roman"/>
          <w:sz w:val="24"/>
          <w:szCs w:val="24"/>
          <w:lang w:eastAsia="uk-UA"/>
        </w:rPr>
        <w:t xml:space="preserve">  - </w:t>
      </w:r>
      <w:r w:rsidR="00564777" w:rsidRPr="0062703D">
        <w:rPr>
          <w:rFonts w:ascii="Times New Roman" w:hAnsi="Times New Roman"/>
          <w:sz w:val="24"/>
          <w:szCs w:val="24"/>
          <w:lang w:eastAsia="uk-UA"/>
        </w:rPr>
        <w:t>120 000</w:t>
      </w:r>
      <w:r w:rsidRPr="0062703D">
        <w:rPr>
          <w:rFonts w:ascii="Times New Roman" w:hAnsi="Times New Roman"/>
          <w:sz w:val="24"/>
          <w:szCs w:val="24"/>
          <w:lang w:eastAsia="uk-UA"/>
        </w:rPr>
        <w:t>,00 грн.</w:t>
      </w:r>
    </w:p>
    <w:p w14:paraId="00FFC1EA" w14:textId="550F9709" w:rsidR="00564777" w:rsidRPr="0062703D" w:rsidRDefault="00564777" w:rsidP="0062703D">
      <w:pPr>
        <w:pStyle w:val="rvps2"/>
        <w:widowControl w:val="0"/>
        <w:tabs>
          <w:tab w:val="left" w:pos="993"/>
        </w:tabs>
        <w:spacing w:before="0" w:beforeAutospacing="0" w:after="0" w:afterAutospacing="0"/>
        <w:ind w:left="567"/>
        <w:jc w:val="both"/>
        <w:rPr>
          <w:bCs/>
          <w:color w:val="000000"/>
        </w:rPr>
      </w:pPr>
      <w:r w:rsidRPr="0062703D">
        <w:rPr>
          <w:b/>
          <w:color w:val="000000"/>
        </w:rPr>
        <w:t xml:space="preserve">Місце поставки товарів: </w:t>
      </w:r>
      <w:r w:rsidRPr="0062703D">
        <w:rPr>
          <w:bCs/>
          <w:color w:val="000000"/>
        </w:rPr>
        <w:t>Опорний навчальний заклад біотехнологічний ліцей «Радовель» Олевської міської ради – вул. Київська, 5, с. Радовель, Коростенський район, Житомирська область</w:t>
      </w:r>
      <w:r w:rsidR="0062703D" w:rsidRPr="0062703D">
        <w:rPr>
          <w:bCs/>
          <w:color w:val="000000"/>
        </w:rPr>
        <w:t>.</w:t>
      </w:r>
    </w:p>
    <w:p w14:paraId="52221FB7" w14:textId="77777777" w:rsidR="0062703D" w:rsidRPr="0062703D" w:rsidRDefault="0062703D" w:rsidP="0062703D">
      <w:pPr>
        <w:pStyle w:val="rvps2"/>
        <w:widowControl w:val="0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</w:rPr>
      </w:pPr>
    </w:p>
    <w:p w14:paraId="7C5CCC62" w14:textId="02279B75" w:rsidR="00564777" w:rsidRPr="0062703D" w:rsidRDefault="00DB341C" w:rsidP="0062703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2703D">
        <w:rPr>
          <w:rFonts w:ascii="Times New Roman" w:hAnsi="Times New Roman"/>
          <w:b/>
          <w:sz w:val="24"/>
          <w:szCs w:val="24"/>
        </w:rPr>
        <w:t>Технічні, якісні та кількісні характеристики предмета закупівлі</w:t>
      </w:r>
    </w:p>
    <w:p w14:paraId="0F19C7D6" w14:textId="77777777" w:rsidR="00564777" w:rsidRPr="0062703D" w:rsidRDefault="00564777" w:rsidP="00564777">
      <w:pPr>
        <w:spacing w:after="0" w:line="240" w:lineRule="auto"/>
        <w:ind w:right="-1" w:firstLine="720"/>
        <w:contextualSpacing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tbl>
      <w:tblPr>
        <w:tblStyle w:val="aa"/>
        <w:tblW w:w="9536" w:type="dxa"/>
        <w:tblLook w:val="04A0" w:firstRow="1" w:lastRow="0" w:firstColumn="1" w:lastColumn="0" w:noHBand="0" w:noVBand="1"/>
      </w:tblPr>
      <w:tblGrid>
        <w:gridCol w:w="665"/>
        <w:gridCol w:w="1132"/>
        <w:gridCol w:w="5536"/>
        <w:gridCol w:w="1026"/>
        <w:gridCol w:w="1177"/>
      </w:tblGrid>
      <w:tr w:rsidR="00564777" w:rsidRPr="0062703D" w14:paraId="2F551749" w14:textId="77777777" w:rsidTr="0062703D">
        <w:tc>
          <w:tcPr>
            <w:tcW w:w="670" w:type="dxa"/>
          </w:tcPr>
          <w:p w14:paraId="6B141682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2703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133" w:type="dxa"/>
          </w:tcPr>
          <w:p w14:paraId="7CB07B26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>Назва товару</w:t>
            </w:r>
          </w:p>
        </w:tc>
        <w:tc>
          <w:tcPr>
            <w:tcW w:w="5671" w:type="dxa"/>
          </w:tcPr>
          <w:p w14:paraId="19715FD0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</w:t>
            </w:r>
          </w:p>
        </w:tc>
        <w:tc>
          <w:tcPr>
            <w:tcW w:w="885" w:type="dxa"/>
          </w:tcPr>
          <w:p w14:paraId="2D755D8B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03D">
              <w:rPr>
                <w:rFonts w:ascii="Times New Roman" w:hAnsi="Times New Roman"/>
                <w:sz w:val="24"/>
                <w:szCs w:val="24"/>
              </w:rPr>
              <w:t>Од.вим</w:t>
            </w:r>
            <w:proofErr w:type="spellEnd"/>
            <w:r w:rsidRPr="006270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7" w:type="dxa"/>
          </w:tcPr>
          <w:p w14:paraId="0A927311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</w:tr>
      <w:tr w:rsidR="00564777" w:rsidRPr="0062703D" w14:paraId="31FBDE27" w14:textId="77777777" w:rsidTr="0062703D">
        <w:tc>
          <w:tcPr>
            <w:tcW w:w="670" w:type="dxa"/>
          </w:tcPr>
          <w:p w14:paraId="6E6B29A1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8E4B9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5BDB61F3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4991D4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5671" w:type="dxa"/>
          </w:tcPr>
          <w:p w14:paraId="436C30BB" w14:textId="77777777" w:rsidR="00564777" w:rsidRPr="0062703D" w:rsidRDefault="00564777" w:rsidP="00E1144A">
            <w:pPr>
              <w:pStyle w:val="a5"/>
              <w:rPr>
                <w:shd w:val="clear" w:color="auto" w:fill="FFFFFF"/>
                <w:lang w:val="uk-UA"/>
              </w:rPr>
            </w:pPr>
            <w:r w:rsidRPr="0062703D">
              <w:rPr>
                <w:shd w:val="clear" w:color="auto" w:fill="FFFFFF"/>
                <w:lang w:val="uk-UA"/>
              </w:rPr>
              <w:t xml:space="preserve">Ноутбук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Lenovo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 V15 (82C70007RA) або еквівалент (з характеристиками не гірше зазначених):</w:t>
            </w:r>
            <w:r w:rsidRPr="0062703D">
              <w:rPr>
                <w:lang w:val="uk-UA"/>
              </w:rPr>
              <w:br/>
            </w:r>
            <w:r w:rsidRPr="0062703D">
              <w:rPr>
                <w:shd w:val="clear" w:color="auto" w:fill="FFFFFF"/>
                <w:lang w:val="uk-UA"/>
              </w:rPr>
              <w:t xml:space="preserve">Дисплей: не менше 15.6"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Full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 HD (1920x1080) TN, з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антибліковим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 покриттям;</w:t>
            </w:r>
            <w:r w:rsidRPr="0062703D">
              <w:rPr>
                <w:lang w:val="uk-UA"/>
              </w:rPr>
              <w:br/>
            </w:r>
            <w:r w:rsidRPr="0062703D">
              <w:rPr>
                <w:shd w:val="clear" w:color="auto" w:fill="FFFFFF"/>
                <w:lang w:val="uk-UA"/>
              </w:rPr>
              <w:t xml:space="preserve">Процесор: не гірше AMD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Ryzen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 5;</w:t>
            </w:r>
            <w:r w:rsidRPr="0062703D">
              <w:rPr>
                <w:lang w:val="uk-UA"/>
              </w:rPr>
              <w:br/>
            </w:r>
            <w:r w:rsidRPr="0062703D">
              <w:rPr>
                <w:shd w:val="clear" w:color="auto" w:fill="FFFFFF"/>
                <w:lang w:val="uk-UA"/>
              </w:rPr>
              <w:t>Оперативна пам’ять: не менше 8 ГБ не гірше DDR4;</w:t>
            </w:r>
            <w:r w:rsidRPr="0062703D">
              <w:rPr>
                <w:lang w:val="uk-UA"/>
              </w:rPr>
              <w:br/>
            </w:r>
            <w:r w:rsidRPr="0062703D">
              <w:rPr>
                <w:shd w:val="clear" w:color="auto" w:fill="FFFFFF"/>
                <w:lang w:val="uk-UA"/>
              </w:rPr>
              <w:t>Накопичувач SSD не менше ніж 256 ГБ;</w:t>
            </w:r>
            <w:r w:rsidRPr="0062703D">
              <w:rPr>
                <w:lang w:val="uk-UA"/>
              </w:rPr>
              <w:br/>
            </w:r>
            <w:r w:rsidRPr="0062703D">
              <w:rPr>
                <w:shd w:val="clear" w:color="auto" w:fill="FFFFFF"/>
                <w:lang w:val="uk-UA"/>
              </w:rPr>
              <w:t xml:space="preserve">Графічний адаптер: Інтегрований, AMD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Radeon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Vega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 8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Graphics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>;</w:t>
            </w:r>
          </w:p>
          <w:p w14:paraId="2896510C" w14:textId="6D427CCD" w:rsidR="00564777" w:rsidRPr="0062703D" w:rsidRDefault="00564777" w:rsidP="00E1144A">
            <w:pPr>
              <w:pStyle w:val="a5"/>
              <w:rPr>
                <w:shd w:val="clear" w:color="auto" w:fill="FFFFFF"/>
                <w:lang w:val="uk-UA"/>
              </w:rPr>
            </w:pPr>
            <w:r w:rsidRPr="0062703D">
              <w:rPr>
                <w:shd w:val="clear" w:color="auto" w:fill="FFFFFF"/>
                <w:lang w:val="uk-UA"/>
              </w:rPr>
              <w:t>Звуковий адап</w:t>
            </w:r>
            <w:r w:rsidR="0062703D">
              <w:rPr>
                <w:shd w:val="clear" w:color="auto" w:fill="FFFFFF"/>
                <w:lang w:val="uk-UA"/>
              </w:rPr>
              <w:t>т</w:t>
            </w:r>
            <w:r w:rsidRPr="0062703D">
              <w:rPr>
                <w:shd w:val="clear" w:color="auto" w:fill="FFFFFF"/>
                <w:lang w:val="uk-UA"/>
              </w:rPr>
              <w:t xml:space="preserve">ер: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Інтергований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>, інтегровані динаміки та мікрофон;</w:t>
            </w:r>
            <w:r w:rsidRPr="0062703D">
              <w:rPr>
                <w:lang w:val="uk-UA"/>
              </w:rPr>
              <w:br/>
            </w:r>
            <w:r w:rsidRPr="0062703D">
              <w:rPr>
                <w:shd w:val="clear" w:color="auto" w:fill="FFFFFF"/>
                <w:lang w:val="uk-UA"/>
              </w:rPr>
              <w:t xml:space="preserve">Бездротові технології: не менше ніж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Wi-Fi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, </w:t>
            </w:r>
            <w:proofErr w:type="spellStart"/>
            <w:r w:rsidRPr="0062703D">
              <w:rPr>
                <w:shd w:val="clear" w:color="auto" w:fill="FFFFFF"/>
                <w:lang w:val="uk-UA"/>
              </w:rPr>
              <w:t>Bluetooth</w:t>
            </w:r>
            <w:proofErr w:type="spellEnd"/>
            <w:r w:rsidRPr="0062703D">
              <w:rPr>
                <w:shd w:val="clear" w:color="auto" w:fill="FFFFFF"/>
                <w:lang w:val="uk-UA"/>
              </w:rPr>
              <w:t xml:space="preserve"> 5.0;</w:t>
            </w:r>
          </w:p>
          <w:p w14:paraId="29B00E68" w14:textId="77777777" w:rsidR="00564777" w:rsidRPr="0062703D" w:rsidRDefault="00564777" w:rsidP="00E1144A">
            <w:pPr>
              <w:pStyle w:val="a5"/>
              <w:rPr>
                <w:shd w:val="clear" w:color="auto" w:fill="FFFFFF"/>
                <w:lang w:val="uk-UA"/>
              </w:rPr>
            </w:pPr>
            <w:r w:rsidRPr="0062703D">
              <w:rPr>
                <w:shd w:val="clear" w:color="auto" w:fill="FFFFFF"/>
                <w:lang w:val="uk-UA"/>
              </w:rPr>
              <w:t>Веб-камера: фронтальна, з роздільною здатністю не гірше 1280 x 720;</w:t>
            </w:r>
          </w:p>
          <w:p w14:paraId="62256579" w14:textId="77777777" w:rsidR="00564777" w:rsidRPr="0062703D" w:rsidRDefault="00564777" w:rsidP="00E1144A">
            <w:pPr>
              <w:pStyle w:val="a5"/>
              <w:rPr>
                <w:lang w:val="uk-UA"/>
              </w:rPr>
            </w:pPr>
            <w:r w:rsidRPr="0062703D">
              <w:rPr>
                <w:lang w:val="uk-UA"/>
              </w:rPr>
              <w:t xml:space="preserve">Клавіатура </w:t>
            </w:r>
            <w:proofErr w:type="spellStart"/>
            <w:r w:rsidRPr="0062703D">
              <w:rPr>
                <w:lang w:val="uk-UA"/>
              </w:rPr>
              <w:t>латинсько</w:t>
            </w:r>
            <w:proofErr w:type="spellEnd"/>
            <w:r w:rsidRPr="0062703D">
              <w:rPr>
                <w:lang w:val="uk-UA"/>
              </w:rPr>
              <w:t>-кирилична, з нанесеними літерами латинського та українського алфавітів.</w:t>
            </w:r>
          </w:p>
          <w:p w14:paraId="4FB2CDEA" w14:textId="77777777" w:rsidR="00564777" w:rsidRPr="0062703D" w:rsidRDefault="00564777" w:rsidP="00E1144A">
            <w:pPr>
              <w:pStyle w:val="a5"/>
              <w:rPr>
                <w:shd w:val="clear" w:color="auto" w:fill="FFFFFF"/>
                <w:lang w:val="uk-UA"/>
              </w:rPr>
            </w:pPr>
            <w:r w:rsidRPr="0062703D">
              <w:rPr>
                <w:shd w:val="clear" w:color="auto" w:fill="FFFFFF"/>
                <w:lang w:val="uk-UA"/>
              </w:rPr>
              <w:t xml:space="preserve">Операційна система: </w:t>
            </w:r>
            <w:r w:rsidRPr="0062703D">
              <w:rPr>
                <w:rFonts w:eastAsia="Calibri"/>
                <w:shd w:val="clear" w:color="auto" w:fill="FFFFFF"/>
                <w:lang w:val="uk-UA"/>
              </w:rPr>
              <w:t xml:space="preserve">попередньо встановлена ліцензійна ОС (Windows 10 </w:t>
            </w:r>
            <w:proofErr w:type="spellStart"/>
            <w:r w:rsidRPr="0062703D">
              <w:rPr>
                <w:rFonts w:eastAsia="Calibri"/>
                <w:shd w:val="clear" w:color="auto" w:fill="FFFFFF"/>
                <w:lang w:val="uk-UA"/>
              </w:rPr>
              <w:t>Pro</w:t>
            </w:r>
            <w:proofErr w:type="spellEnd"/>
            <w:r w:rsidRPr="0062703D">
              <w:rPr>
                <w:rFonts w:eastAsia="Calibri"/>
                <w:shd w:val="clear" w:color="auto" w:fill="FFFFFF"/>
                <w:lang w:val="uk-UA"/>
              </w:rPr>
              <w:t xml:space="preserve">) з підтримкою роботи у локальній обчислювальній мережі з доменною організацією з україномовним інтерфейсом; повноцінна підтримка роботи користувачів з особливими потребами; безкоштовне </w:t>
            </w:r>
            <w:r w:rsidRPr="0062703D">
              <w:rPr>
                <w:rFonts w:eastAsia="Calibri"/>
                <w:shd w:val="clear" w:color="auto" w:fill="FFFFFF"/>
                <w:lang w:val="uk-UA"/>
              </w:rPr>
              <w:lastRenderedPageBreak/>
              <w:t>оновлення на весь період функціонування, але не менше 3 років; можливість динамічного оновлення дистанційно.</w:t>
            </w:r>
          </w:p>
          <w:p w14:paraId="1992669F" w14:textId="77777777" w:rsidR="00564777" w:rsidRPr="0062703D" w:rsidRDefault="00564777" w:rsidP="00E1144A">
            <w:pPr>
              <w:pStyle w:val="a5"/>
              <w:rPr>
                <w:rFonts w:eastAsia="Calibri"/>
                <w:shd w:val="clear" w:color="auto" w:fill="FFFFFF"/>
                <w:lang w:val="uk-UA"/>
              </w:rPr>
            </w:pPr>
            <w:r w:rsidRPr="0062703D">
              <w:rPr>
                <w:rFonts w:eastAsia="Calibri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2703D">
              <w:rPr>
                <w:rFonts w:eastAsia="Calibri"/>
                <w:shd w:val="clear" w:color="auto" w:fill="FFFFFF"/>
                <w:lang w:val="uk-UA"/>
              </w:rPr>
              <w:t>Преінстальований</w:t>
            </w:r>
            <w:proofErr w:type="spellEnd"/>
            <w:r w:rsidRPr="0062703D">
              <w:rPr>
                <w:rFonts w:eastAsia="Calibri"/>
                <w:shd w:val="clear" w:color="auto" w:fill="FFFFFF"/>
                <w:lang w:val="uk-UA"/>
              </w:rPr>
              <w:t xml:space="preserve"> ліцензійний пакет офісного програмного забезпечення на основі ліцензій вільного поширення або </w:t>
            </w:r>
            <w:proofErr w:type="spellStart"/>
            <w:r w:rsidRPr="0062703D">
              <w:rPr>
                <w:rFonts w:eastAsia="Calibri"/>
                <w:shd w:val="clear" w:color="auto" w:fill="FFFFFF"/>
                <w:lang w:val="uk-UA"/>
              </w:rPr>
              <w:t>пропрієтарний</w:t>
            </w:r>
            <w:proofErr w:type="spellEnd"/>
            <w:r w:rsidRPr="0062703D">
              <w:rPr>
                <w:rFonts w:eastAsia="Calibri"/>
                <w:shd w:val="clear" w:color="auto" w:fill="FFFFFF"/>
                <w:lang w:val="uk-UA"/>
              </w:rPr>
              <w:t xml:space="preserve"> з україномовним інтерфейсом, сумісний з обраною ОС; </w:t>
            </w:r>
          </w:p>
          <w:p w14:paraId="2077A8B9" w14:textId="77777777" w:rsidR="00564777" w:rsidRPr="0062703D" w:rsidRDefault="00564777" w:rsidP="00E1144A">
            <w:pPr>
              <w:pStyle w:val="a5"/>
              <w:rPr>
                <w:lang w:val="uk-UA"/>
              </w:rPr>
            </w:pPr>
            <w:r w:rsidRPr="0062703D">
              <w:rPr>
                <w:shd w:val="clear" w:color="auto" w:fill="FFFFFF"/>
                <w:lang w:val="uk-UA"/>
              </w:rPr>
              <w:t>Гарантія на товар: не менше 12 міс. з дати підписання видаткової накладної.</w:t>
            </w:r>
          </w:p>
        </w:tc>
        <w:tc>
          <w:tcPr>
            <w:tcW w:w="885" w:type="dxa"/>
          </w:tcPr>
          <w:p w14:paraId="29907535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D4E58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</w:tcPr>
          <w:p w14:paraId="1BE34283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7B6C6F" w14:textId="77777777" w:rsidR="00564777" w:rsidRPr="0062703D" w:rsidRDefault="00564777" w:rsidP="00E1144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0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26865383" w14:textId="77777777" w:rsidR="00564777" w:rsidRPr="0062703D" w:rsidRDefault="00564777" w:rsidP="00564777">
      <w:pPr>
        <w:pStyle w:val="HTML0"/>
        <w:tabs>
          <w:tab w:val="clear" w:pos="916"/>
          <w:tab w:val="left" w:pos="709"/>
        </w:tabs>
        <w:spacing w:line="276" w:lineRule="auto"/>
        <w:ind w:right="709"/>
        <w:jc w:val="both"/>
        <w:rPr>
          <w:rFonts w:ascii="Times New Roman" w:hAnsi="Times New Roman" w:cs="Times New Roman"/>
          <w:b/>
          <w:color w:val="00000A"/>
          <w:lang w:val="uk-UA"/>
        </w:rPr>
      </w:pPr>
    </w:p>
    <w:p w14:paraId="0A3E9E29" w14:textId="77777777" w:rsidR="00564777" w:rsidRPr="0062703D" w:rsidRDefault="00564777" w:rsidP="00564777">
      <w:pPr>
        <w:pStyle w:val="HTML0"/>
        <w:numPr>
          <w:ilvl w:val="0"/>
          <w:numId w:val="10"/>
        </w:numPr>
        <w:tabs>
          <w:tab w:val="clear" w:pos="916"/>
          <w:tab w:val="left" w:pos="709"/>
        </w:tabs>
        <w:spacing w:line="276" w:lineRule="auto"/>
        <w:ind w:left="709" w:right="709" w:hanging="425"/>
        <w:jc w:val="both"/>
        <w:rPr>
          <w:rFonts w:ascii="Times New Roman" w:hAnsi="Times New Roman" w:cs="Times New Roman"/>
          <w:b/>
          <w:color w:val="00000A"/>
          <w:lang w:val="uk-UA"/>
        </w:rPr>
      </w:pPr>
      <w:r w:rsidRPr="0062703D">
        <w:rPr>
          <w:rFonts w:ascii="Times New Roman" w:hAnsi="Times New Roman" w:cs="Times New Roman"/>
          <w:color w:val="00000A"/>
          <w:lang w:val="uk-UA"/>
        </w:rPr>
        <w:t>Учасник повинен поставити Замовнику товар з матеріалів, якість яких має відповідати</w:t>
      </w:r>
      <w:r w:rsidRPr="0062703D">
        <w:rPr>
          <w:rFonts w:ascii="Times New Roman" w:hAnsi="Times New Roman" w:cs="Times New Roman"/>
          <w:b/>
          <w:color w:val="00000A"/>
          <w:lang w:val="uk-UA"/>
        </w:rPr>
        <w:t xml:space="preserve"> </w:t>
      </w:r>
      <w:r w:rsidRPr="0062703D">
        <w:rPr>
          <w:rFonts w:ascii="Times New Roman" w:hAnsi="Times New Roman" w:cs="Times New Roman"/>
          <w:color w:val="00000A"/>
          <w:lang w:val="uk-UA"/>
        </w:rPr>
        <w:t>встановленим законодавством нормам, сертифікатам виробника та іншим нормативним документам;</w:t>
      </w:r>
    </w:p>
    <w:p w14:paraId="1F464F02" w14:textId="77777777" w:rsidR="00564777" w:rsidRPr="0062703D" w:rsidRDefault="00564777" w:rsidP="00564777">
      <w:pPr>
        <w:pStyle w:val="HTML0"/>
        <w:numPr>
          <w:ilvl w:val="0"/>
          <w:numId w:val="10"/>
        </w:numPr>
        <w:tabs>
          <w:tab w:val="clear" w:pos="916"/>
          <w:tab w:val="left" w:pos="709"/>
        </w:tabs>
        <w:spacing w:line="276" w:lineRule="auto"/>
        <w:ind w:left="709" w:right="709" w:hanging="425"/>
        <w:jc w:val="both"/>
        <w:rPr>
          <w:rFonts w:ascii="Times New Roman" w:hAnsi="Times New Roman" w:cs="Times New Roman"/>
          <w:b/>
          <w:color w:val="00000A"/>
          <w:lang w:val="uk-UA"/>
        </w:rPr>
      </w:pPr>
      <w:r w:rsidRPr="0062703D">
        <w:rPr>
          <w:rFonts w:ascii="Times New Roman" w:hAnsi="Times New Roman" w:cs="Times New Roman"/>
          <w:color w:val="00000A"/>
          <w:lang w:val="uk-UA"/>
        </w:rPr>
        <w:t>Товар повинен бути не пошкоджений та мати захисну упаковку та документацію;</w:t>
      </w:r>
    </w:p>
    <w:p w14:paraId="6751B779" w14:textId="77777777" w:rsidR="00564777" w:rsidRPr="0062703D" w:rsidRDefault="00564777" w:rsidP="00564777">
      <w:pPr>
        <w:pStyle w:val="HTML0"/>
        <w:numPr>
          <w:ilvl w:val="0"/>
          <w:numId w:val="10"/>
        </w:numPr>
        <w:tabs>
          <w:tab w:val="clear" w:pos="916"/>
          <w:tab w:val="left" w:pos="709"/>
        </w:tabs>
        <w:spacing w:line="276" w:lineRule="auto"/>
        <w:ind w:left="709" w:right="709" w:hanging="425"/>
        <w:jc w:val="both"/>
        <w:rPr>
          <w:rFonts w:ascii="Times New Roman" w:hAnsi="Times New Roman" w:cs="Times New Roman"/>
          <w:b/>
          <w:color w:val="00000A"/>
          <w:lang w:val="uk-UA"/>
        </w:rPr>
      </w:pPr>
      <w:r w:rsidRPr="0062703D">
        <w:rPr>
          <w:rFonts w:ascii="Times New Roman" w:hAnsi="Times New Roman" w:cs="Times New Roman"/>
          <w:lang w:val="uk-UA"/>
        </w:rPr>
        <w:t>Товар має бути новим, без зовнішніх пошкоджень, не брудний та повинен відповідати заявленому асортименту.</w:t>
      </w:r>
    </w:p>
    <w:p w14:paraId="44F87C31" w14:textId="77777777" w:rsidR="00564777" w:rsidRPr="0062703D" w:rsidRDefault="00564777" w:rsidP="00564777">
      <w:pPr>
        <w:pStyle w:val="HTML0"/>
        <w:numPr>
          <w:ilvl w:val="0"/>
          <w:numId w:val="10"/>
        </w:numPr>
        <w:tabs>
          <w:tab w:val="clear" w:pos="916"/>
          <w:tab w:val="left" w:pos="709"/>
        </w:tabs>
        <w:spacing w:line="276" w:lineRule="auto"/>
        <w:ind w:left="709" w:right="709" w:hanging="425"/>
        <w:jc w:val="both"/>
        <w:rPr>
          <w:rFonts w:ascii="Times New Roman" w:hAnsi="Times New Roman" w:cs="Times New Roman"/>
          <w:b/>
          <w:color w:val="00000A"/>
          <w:lang w:val="uk-UA"/>
        </w:rPr>
      </w:pPr>
      <w:r w:rsidRPr="0062703D">
        <w:rPr>
          <w:rFonts w:ascii="Times New Roman" w:hAnsi="Times New Roman" w:cs="Times New Roman"/>
          <w:lang w:val="uk-UA"/>
        </w:rPr>
        <w:t xml:space="preserve">Упаковка повинна бути цілісною, яка відповідає характеру товару, зберігаючи якість товару під час перевезення з необхідними реквізитами виробника. Вимоги до пакування та маркування Товару: Тара та упаковка повинна відповідати вимогам, встановленим до даного виду товару і захищати його від пошкоджень або псування під час перевезення (доставки). </w:t>
      </w:r>
    </w:p>
    <w:p w14:paraId="0BC13879" w14:textId="77777777" w:rsidR="00564777" w:rsidRPr="0062703D" w:rsidRDefault="00564777" w:rsidP="00564777">
      <w:pPr>
        <w:pStyle w:val="HTML0"/>
        <w:numPr>
          <w:ilvl w:val="0"/>
          <w:numId w:val="10"/>
        </w:numPr>
        <w:tabs>
          <w:tab w:val="clear" w:pos="916"/>
          <w:tab w:val="left" w:pos="709"/>
        </w:tabs>
        <w:spacing w:line="276" w:lineRule="auto"/>
        <w:ind w:left="709" w:right="709" w:hanging="425"/>
        <w:jc w:val="both"/>
        <w:rPr>
          <w:rFonts w:ascii="Times New Roman" w:hAnsi="Times New Roman" w:cs="Times New Roman"/>
          <w:b/>
          <w:color w:val="00000A"/>
          <w:lang w:val="uk-UA"/>
        </w:rPr>
      </w:pPr>
      <w:r w:rsidRPr="0062703D">
        <w:rPr>
          <w:rFonts w:ascii="Times New Roman" w:hAnsi="Times New Roman" w:cs="Times New Roman"/>
          <w:lang w:val="uk-UA"/>
        </w:rPr>
        <w:t>У разі виявлення Замовником невідповідності якості або кількості Товару згідно з відвантажувальними документами або документами про якість Товару, Учасник за свій рахунок здійснює додаткову поставку належної кількості Товару  або його заміну на якісний.</w:t>
      </w:r>
    </w:p>
    <w:p w14:paraId="0EA0372D" w14:textId="77777777" w:rsidR="00564777" w:rsidRPr="0062703D" w:rsidRDefault="00564777" w:rsidP="00564777">
      <w:pPr>
        <w:pStyle w:val="HTML0"/>
        <w:numPr>
          <w:ilvl w:val="0"/>
          <w:numId w:val="10"/>
        </w:numPr>
        <w:tabs>
          <w:tab w:val="clear" w:pos="916"/>
          <w:tab w:val="left" w:pos="709"/>
        </w:tabs>
        <w:spacing w:line="276" w:lineRule="auto"/>
        <w:ind w:left="709" w:right="709" w:hanging="425"/>
        <w:jc w:val="both"/>
        <w:rPr>
          <w:rFonts w:ascii="Times New Roman" w:hAnsi="Times New Roman" w:cs="Times New Roman"/>
          <w:b/>
          <w:color w:val="00000A"/>
          <w:lang w:val="uk-UA"/>
        </w:rPr>
      </w:pPr>
      <w:r w:rsidRPr="0062703D">
        <w:rPr>
          <w:rFonts w:ascii="Times New Roman" w:hAnsi="Times New Roman" w:cs="Times New Roman"/>
          <w:lang w:val="uk-UA"/>
        </w:rPr>
        <w:t xml:space="preserve">З метою підтвердження відповідності товару, що поставляється,  технічним вимогам, Учасник повинен  надати в електронному вигляді (сканованому в форматі </w:t>
      </w:r>
      <w:proofErr w:type="spellStart"/>
      <w:r w:rsidRPr="0062703D">
        <w:rPr>
          <w:rFonts w:ascii="Times New Roman" w:hAnsi="Times New Roman" w:cs="Times New Roman"/>
          <w:lang w:val="uk-UA"/>
        </w:rPr>
        <w:t>pdf</w:t>
      </w:r>
      <w:proofErr w:type="spellEnd"/>
      <w:r w:rsidRPr="0062703D">
        <w:rPr>
          <w:rFonts w:ascii="Times New Roman" w:hAnsi="Times New Roman" w:cs="Times New Roman"/>
          <w:lang w:val="uk-UA"/>
        </w:rPr>
        <w:t>.) в складі своєї пропозиції наступні документи:</w:t>
      </w:r>
    </w:p>
    <w:p w14:paraId="33717C2F" w14:textId="77777777" w:rsidR="00564777" w:rsidRPr="0062703D" w:rsidRDefault="00564777" w:rsidP="00564777">
      <w:pPr>
        <w:pStyle w:val="a8"/>
        <w:tabs>
          <w:tab w:val="left" w:pos="709"/>
        </w:tabs>
        <w:ind w:left="786" w:right="709" w:firstLine="0"/>
        <w:jc w:val="both"/>
        <w:rPr>
          <w:szCs w:val="22"/>
        </w:rPr>
      </w:pPr>
      <w:r w:rsidRPr="0062703D">
        <w:rPr>
          <w:szCs w:val="22"/>
        </w:rPr>
        <w:t>- Копію чинного на дату проведення аукціону висновку державної санітарно-епідеміологічної експертизи на запропоноване обладнання.</w:t>
      </w:r>
    </w:p>
    <w:p w14:paraId="23B5F1D0" w14:textId="77777777" w:rsidR="00564777" w:rsidRPr="0062703D" w:rsidRDefault="00564777" w:rsidP="00564777">
      <w:pPr>
        <w:pStyle w:val="a8"/>
        <w:tabs>
          <w:tab w:val="left" w:pos="709"/>
        </w:tabs>
        <w:ind w:left="786" w:right="709" w:firstLine="0"/>
        <w:jc w:val="both"/>
        <w:rPr>
          <w:szCs w:val="22"/>
        </w:rPr>
      </w:pPr>
      <w:r w:rsidRPr="0062703D">
        <w:rPr>
          <w:szCs w:val="22"/>
        </w:rPr>
        <w:t>- Копію сертифікату(та/або декларації) відповідності на запропоноване обладнання.</w:t>
      </w:r>
    </w:p>
    <w:p w14:paraId="160A9121" w14:textId="77777777" w:rsidR="00564777" w:rsidRPr="0062703D" w:rsidRDefault="00564777" w:rsidP="00564777">
      <w:pPr>
        <w:pStyle w:val="a8"/>
        <w:tabs>
          <w:tab w:val="left" w:pos="709"/>
        </w:tabs>
        <w:ind w:left="786" w:right="709" w:firstLine="0"/>
        <w:jc w:val="both"/>
        <w:rPr>
          <w:szCs w:val="22"/>
        </w:rPr>
      </w:pPr>
      <w:r w:rsidRPr="0062703D">
        <w:rPr>
          <w:szCs w:val="22"/>
        </w:rPr>
        <w:t>- Гарантійний лист про надання гарантії на все обладнання строком не менше 12 місяців.</w:t>
      </w:r>
    </w:p>
    <w:p w14:paraId="1167AA5A" w14:textId="302CC256" w:rsidR="00975534" w:rsidRPr="0062703D" w:rsidRDefault="00564777" w:rsidP="00564777">
      <w:pPr>
        <w:pStyle w:val="a8"/>
        <w:widowControl/>
        <w:numPr>
          <w:ilvl w:val="0"/>
          <w:numId w:val="10"/>
        </w:numPr>
        <w:tabs>
          <w:tab w:val="left" w:pos="709"/>
        </w:tabs>
        <w:spacing w:after="200" w:line="276" w:lineRule="auto"/>
        <w:ind w:right="709"/>
        <w:contextualSpacing/>
        <w:jc w:val="both"/>
        <w:rPr>
          <w:szCs w:val="22"/>
        </w:rPr>
      </w:pPr>
      <w:r w:rsidRPr="0062703D">
        <w:rPr>
          <w:szCs w:val="22"/>
        </w:rPr>
        <w:t>Доставка товарів, завантажувально-розвантажувальні роботи здійснюється за рахунок Учасника, який несе повну відповідальність за свій товар, до моменту поставки його Замовнику.</w:t>
      </w:r>
    </w:p>
    <w:p w14:paraId="07FC22CD" w14:textId="77777777" w:rsidR="0019405D" w:rsidRPr="0062703D" w:rsidRDefault="0019405D" w:rsidP="0019405D">
      <w:pPr>
        <w:pStyle w:val="rvps2"/>
        <w:spacing w:before="0" w:beforeAutospacing="0" w:after="0" w:afterAutospacing="0"/>
        <w:ind w:firstLine="426"/>
        <w:jc w:val="both"/>
      </w:pPr>
    </w:p>
    <w:p w14:paraId="12F388CD" w14:textId="1E383F89" w:rsidR="005108FA" w:rsidRPr="0062703D" w:rsidRDefault="0019405D" w:rsidP="0046434C">
      <w:pPr>
        <w:jc w:val="center"/>
      </w:pPr>
      <w:r w:rsidRPr="006270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Уповноважена особа     ______________      Тетяна Вовчанівська</w:t>
      </w:r>
    </w:p>
    <w:sectPr w:rsidR="005108FA" w:rsidRPr="0062703D" w:rsidSect="00FA51D1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0FE"/>
    <w:multiLevelType w:val="hybridMultilevel"/>
    <w:tmpl w:val="2DEAC5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7199"/>
    <w:multiLevelType w:val="multilevel"/>
    <w:tmpl w:val="EC8C7FD8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1800"/>
      </w:pPr>
      <w:rPr>
        <w:rFonts w:cs="Times New Roman" w:hint="default"/>
      </w:rPr>
    </w:lvl>
  </w:abstractNum>
  <w:abstractNum w:abstractNumId="3" w15:restartNumberingAfterBreak="0">
    <w:nsid w:val="319E39B3"/>
    <w:multiLevelType w:val="multilevel"/>
    <w:tmpl w:val="A4B4069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Calibri" w:hAnsi="Times New Roman" w:cs="Times New Roman"/>
        <w:b/>
        <w:bCs/>
        <w:sz w:val="28"/>
        <w:highlight w:val="white"/>
        <w:lang w:val="uk-UA" w:eastAsia="ru-RU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364818B7"/>
    <w:multiLevelType w:val="multilevel"/>
    <w:tmpl w:val="86D05224"/>
    <w:lvl w:ilvl="0">
      <w:start w:val="1"/>
      <w:numFmt w:val="decimal"/>
      <w:lvlText w:val="%1."/>
      <w:lvlJc w:val="left"/>
      <w:pPr>
        <w:ind w:left="786" w:hanging="360"/>
      </w:pPr>
      <w:rPr>
        <w:rFonts w:eastAsia="Courier New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E3413"/>
    <w:multiLevelType w:val="multilevel"/>
    <w:tmpl w:val="D09449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3440B"/>
    <w:multiLevelType w:val="multilevel"/>
    <w:tmpl w:val="5283440B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50819"/>
    <w:multiLevelType w:val="hybridMultilevel"/>
    <w:tmpl w:val="9B78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98"/>
    <w:rsid w:val="000319F2"/>
    <w:rsid w:val="0006562B"/>
    <w:rsid w:val="00074F49"/>
    <w:rsid w:val="00096F5A"/>
    <w:rsid w:val="000C141A"/>
    <w:rsid w:val="000C70DB"/>
    <w:rsid w:val="001275D9"/>
    <w:rsid w:val="00131C33"/>
    <w:rsid w:val="0013442B"/>
    <w:rsid w:val="0019405D"/>
    <w:rsid w:val="001A3921"/>
    <w:rsid w:val="00282315"/>
    <w:rsid w:val="002E5E4C"/>
    <w:rsid w:val="00361312"/>
    <w:rsid w:val="00436CCE"/>
    <w:rsid w:val="00452A63"/>
    <w:rsid w:val="0046434C"/>
    <w:rsid w:val="004836F2"/>
    <w:rsid w:val="004840F3"/>
    <w:rsid w:val="00501CF6"/>
    <w:rsid w:val="005108FA"/>
    <w:rsid w:val="0054272A"/>
    <w:rsid w:val="00564777"/>
    <w:rsid w:val="0062703D"/>
    <w:rsid w:val="00633C0C"/>
    <w:rsid w:val="00656999"/>
    <w:rsid w:val="007625A7"/>
    <w:rsid w:val="007C1C37"/>
    <w:rsid w:val="00854384"/>
    <w:rsid w:val="008B6614"/>
    <w:rsid w:val="00975534"/>
    <w:rsid w:val="00980E0B"/>
    <w:rsid w:val="00A4204A"/>
    <w:rsid w:val="00B541BA"/>
    <w:rsid w:val="00D31398"/>
    <w:rsid w:val="00DB341C"/>
    <w:rsid w:val="00E56577"/>
    <w:rsid w:val="00E7282F"/>
    <w:rsid w:val="00EB5E0E"/>
    <w:rsid w:val="00EE45BB"/>
    <w:rsid w:val="00F1164A"/>
    <w:rsid w:val="00F950E3"/>
    <w:rsid w:val="00F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44A3"/>
  <w15:chartTrackingRefBased/>
  <w15:docId w15:val="{A8DEB024-705E-4CB3-BEAA-2580B865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B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rsid w:val="00B541BA"/>
  </w:style>
  <w:style w:type="paragraph" w:customStyle="1" w:styleId="rvps2">
    <w:name w:val="rvps2"/>
    <w:basedOn w:val="a"/>
    <w:uiPriority w:val="99"/>
    <w:rsid w:val="00B54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541BA"/>
    <w:rPr>
      <w:i/>
      <w:iCs/>
    </w:rPr>
  </w:style>
  <w:style w:type="character" w:customStyle="1" w:styleId="rvts11">
    <w:name w:val="rvts11"/>
    <w:basedOn w:val="a0"/>
    <w:rsid w:val="00B541BA"/>
  </w:style>
  <w:style w:type="paragraph" w:styleId="a5">
    <w:name w:val="No Spacing"/>
    <w:uiPriority w:val="1"/>
    <w:qFormat/>
    <w:rsid w:val="0019405D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rsid w:val="00131C33"/>
    <w:pPr>
      <w:autoSpaceDN w:val="0"/>
      <w:spacing w:after="120"/>
    </w:pPr>
    <w:rPr>
      <w:rFonts w:eastAsia="Times New Roman"/>
      <w:lang w:eastAsia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131C33"/>
    <w:rPr>
      <w:rFonts w:ascii="Calibri" w:eastAsia="Times New Roman" w:hAnsi="Calibri" w:cs="Times New Roman"/>
      <w:lang w:val="uk-UA" w:eastAsia="uk-UA"/>
    </w:rPr>
  </w:style>
  <w:style w:type="paragraph" w:styleId="a8">
    <w:name w:val="List Paragraph"/>
    <w:basedOn w:val="a"/>
    <w:link w:val="a9"/>
    <w:uiPriority w:val="34"/>
    <w:qFormat/>
    <w:rsid w:val="00131C33"/>
    <w:pPr>
      <w:widowControl w:val="0"/>
      <w:spacing w:after="0" w:line="240" w:lineRule="auto"/>
      <w:ind w:left="708" w:firstLine="567"/>
    </w:pPr>
    <w:rPr>
      <w:rFonts w:ascii="Times New Roman" w:eastAsia="Times New Roman" w:hAnsi="Times New Roman"/>
      <w:szCs w:val="20"/>
      <w:lang w:eastAsia="ru-RU"/>
    </w:rPr>
  </w:style>
  <w:style w:type="character" w:customStyle="1" w:styleId="a9">
    <w:name w:val="Абзац списка Знак"/>
    <w:link w:val="a8"/>
    <w:uiPriority w:val="34"/>
    <w:qFormat/>
    <w:locked/>
    <w:rsid w:val="00131C33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HTML">
    <w:name w:val="Стандартный HTML Знак"/>
    <w:link w:val="HTML0"/>
    <w:qFormat/>
    <w:locked/>
    <w:rsid w:val="00564777"/>
    <w:rPr>
      <w:rFonts w:ascii="Courier New" w:hAnsi="Courier New" w:cs="Courier New"/>
    </w:rPr>
  </w:style>
  <w:style w:type="paragraph" w:styleId="HTML0">
    <w:name w:val="HTML Preformatted"/>
    <w:basedOn w:val="a"/>
    <w:link w:val="HTML"/>
    <w:qFormat/>
    <w:rsid w:val="00564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val="ru-RU"/>
    </w:rPr>
  </w:style>
  <w:style w:type="character" w:customStyle="1" w:styleId="HTML1">
    <w:name w:val="Стандартный HTML Знак1"/>
    <w:basedOn w:val="a0"/>
    <w:uiPriority w:val="99"/>
    <w:semiHidden/>
    <w:rsid w:val="00564777"/>
    <w:rPr>
      <w:rFonts w:ascii="Consolas" w:eastAsia="Calibri" w:hAnsi="Consolas" w:cs="Times New Roman"/>
      <w:sz w:val="20"/>
      <w:szCs w:val="20"/>
      <w:lang w:val="uk-UA"/>
    </w:rPr>
  </w:style>
  <w:style w:type="table" w:styleId="aa">
    <w:name w:val="Table Grid"/>
    <w:basedOn w:val="a1"/>
    <w:uiPriority w:val="59"/>
    <w:rsid w:val="00564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Валентина Помін</cp:lastModifiedBy>
  <cp:revision>25</cp:revision>
  <dcterms:created xsi:type="dcterms:W3CDTF">2021-03-05T08:33:00Z</dcterms:created>
  <dcterms:modified xsi:type="dcterms:W3CDTF">2022-01-25T16:04:00Z</dcterms:modified>
</cp:coreProperties>
</file>